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C3" w:rsidRDefault="0045094F" w:rsidP="0045094F">
      <w:pPr>
        <w:shd w:val="clear" w:color="auto" w:fill="FFFFFF"/>
        <w:spacing w:after="0" w:line="288" w:lineRule="atLeast"/>
        <w:jc w:val="center"/>
        <w:textAlignment w:val="top"/>
        <w:outlineLvl w:val="0"/>
        <w:rPr>
          <w:rFonts w:ascii="Open Sans Condensed" w:eastAsia="Times New Roman" w:hAnsi="Open Sans Condensed" w:cs="Arial"/>
          <w:b/>
          <w:bCs/>
          <w:color w:val="222222"/>
          <w:spacing w:val="-15"/>
          <w:kern w:val="36"/>
          <w:sz w:val="48"/>
          <w:szCs w:val="48"/>
          <w:lang w:eastAsia="ru-RU"/>
        </w:rPr>
      </w:pPr>
      <w:r>
        <w:rPr>
          <w:rFonts w:ascii="Open Sans Condensed" w:eastAsia="Times New Roman" w:hAnsi="Open Sans Condensed" w:cs="Arial"/>
          <w:b/>
          <w:bCs/>
          <w:color w:val="222222"/>
          <w:spacing w:val="-15"/>
          <w:kern w:val="36"/>
          <w:sz w:val="48"/>
          <w:szCs w:val="48"/>
          <w:lang w:eastAsia="ru-RU"/>
        </w:rPr>
        <w:t xml:space="preserve">Вызов ложный </w:t>
      </w:r>
      <w:r w:rsidR="00F93C52">
        <w:rPr>
          <w:rFonts w:ascii="Open Sans Condensed" w:eastAsia="Times New Roman" w:hAnsi="Open Sans Condensed" w:cs="Arial"/>
          <w:b/>
          <w:bCs/>
          <w:color w:val="222222"/>
          <w:spacing w:val="-15"/>
          <w:kern w:val="36"/>
          <w:sz w:val="48"/>
          <w:szCs w:val="48"/>
          <w:lang w:eastAsia="ru-RU"/>
        </w:rPr>
        <w:t>–</w:t>
      </w:r>
      <w:r>
        <w:rPr>
          <w:rFonts w:ascii="Open Sans Condensed" w:eastAsia="Times New Roman" w:hAnsi="Open Sans Condensed" w:cs="Arial"/>
          <w:b/>
          <w:bCs/>
          <w:color w:val="222222"/>
          <w:spacing w:val="-15"/>
          <w:kern w:val="36"/>
          <w:sz w:val="48"/>
          <w:szCs w:val="48"/>
          <w:lang w:eastAsia="ru-RU"/>
        </w:rPr>
        <w:t xml:space="preserve"> </w:t>
      </w:r>
      <w:r w:rsidR="00F93C52">
        <w:rPr>
          <w:rFonts w:ascii="Open Sans Condensed" w:eastAsia="Times New Roman" w:hAnsi="Open Sans Condensed" w:cs="Arial"/>
          <w:b/>
          <w:bCs/>
          <w:color w:val="222222"/>
          <w:spacing w:val="-15"/>
          <w:kern w:val="36"/>
          <w:sz w:val="48"/>
          <w:szCs w:val="48"/>
          <w:lang w:eastAsia="ru-RU"/>
        </w:rPr>
        <w:t xml:space="preserve">наказание </w:t>
      </w:r>
      <w:r>
        <w:rPr>
          <w:rFonts w:ascii="Open Sans Condensed" w:eastAsia="Times New Roman" w:hAnsi="Open Sans Condensed" w:cs="Arial"/>
          <w:b/>
          <w:bCs/>
          <w:color w:val="222222"/>
          <w:spacing w:val="-15"/>
          <w:kern w:val="36"/>
          <w:sz w:val="48"/>
          <w:szCs w:val="48"/>
          <w:lang w:eastAsia="ru-RU"/>
        </w:rPr>
        <w:t>реальн</w:t>
      </w:r>
      <w:r w:rsidR="00F93C52">
        <w:rPr>
          <w:rFonts w:ascii="Open Sans Condensed" w:eastAsia="Times New Roman" w:hAnsi="Open Sans Condensed" w:cs="Arial"/>
          <w:b/>
          <w:bCs/>
          <w:color w:val="222222"/>
          <w:spacing w:val="-15"/>
          <w:kern w:val="36"/>
          <w:sz w:val="48"/>
          <w:szCs w:val="48"/>
          <w:lang w:eastAsia="ru-RU"/>
        </w:rPr>
        <w:t>ое</w:t>
      </w:r>
    </w:p>
    <w:p w:rsidR="00B746D7" w:rsidRPr="006F57AA" w:rsidRDefault="0045094F" w:rsidP="006F57AA">
      <w:pPr>
        <w:shd w:val="clear" w:color="auto" w:fill="FFFFFF"/>
        <w:spacing w:after="0" w:line="240" w:lineRule="auto"/>
        <w:ind w:firstLine="709"/>
        <w:jc w:val="both"/>
        <w:textAlignment w:val="top"/>
        <w:rPr>
          <w:rFonts w:eastAsia="Times New Roman"/>
          <w:sz w:val="26"/>
          <w:szCs w:val="26"/>
          <w:lang w:eastAsia="ru-RU"/>
        </w:rPr>
      </w:pPr>
      <w:r w:rsidRPr="006F57AA">
        <w:rPr>
          <w:color w:val="000000"/>
          <w:sz w:val="26"/>
          <w:szCs w:val="26"/>
        </w:rPr>
        <w:t>Единый номер вызова экстренных служб «112» работает на территории Курской области несколько лет. С каждым годом количество звонков увеличивается. </w:t>
      </w:r>
      <w:r w:rsidR="00B746D7" w:rsidRPr="006F57AA">
        <w:rPr>
          <w:sz w:val="26"/>
          <w:szCs w:val="26"/>
        </w:rPr>
        <w:t>Однако</w:t>
      </w:r>
      <w:r w:rsidR="004948C3" w:rsidRPr="006F57AA">
        <w:rPr>
          <w:rFonts w:eastAsia="Times New Roman"/>
          <w:sz w:val="26"/>
          <w:szCs w:val="26"/>
          <w:lang w:eastAsia="ru-RU"/>
        </w:rPr>
        <w:t xml:space="preserve"> сегодня </w:t>
      </w:r>
      <w:r w:rsidR="00B746D7" w:rsidRPr="006F57AA">
        <w:rPr>
          <w:rFonts w:eastAsia="Times New Roman"/>
          <w:sz w:val="26"/>
          <w:szCs w:val="26"/>
          <w:lang w:eastAsia="ru-RU"/>
        </w:rPr>
        <w:t>этот</w:t>
      </w:r>
      <w:r w:rsidR="004948C3" w:rsidRPr="006F57AA">
        <w:rPr>
          <w:rFonts w:eastAsia="Times New Roman"/>
          <w:sz w:val="26"/>
          <w:szCs w:val="26"/>
          <w:lang w:eastAsia="ru-RU"/>
        </w:rPr>
        <w:t xml:space="preserve"> номер станов</w:t>
      </w:r>
      <w:r w:rsidRPr="006F57AA">
        <w:rPr>
          <w:rFonts w:eastAsia="Times New Roman"/>
          <w:sz w:val="26"/>
          <w:szCs w:val="26"/>
          <w:lang w:eastAsia="ru-RU"/>
        </w:rPr>
        <w:t>я</w:t>
      </w:r>
      <w:r w:rsidR="004948C3" w:rsidRPr="006F57AA">
        <w:rPr>
          <w:rFonts w:eastAsia="Times New Roman"/>
          <w:sz w:val="26"/>
          <w:szCs w:val="26"/>
          <w:lang w:eastAsia="ru-RU"/>
        </w:rPr>
        <w:t xml:space="preserve">тся инструментом для баловства или сведения счетов. </w:t>
      </w:r>
      <w:r w:rsidRPr="006F57AA">
        <w:rPr>
          <w:color w:val="000000"/>
          <w:sz w:val="26"/>
          <w:szCs w:val="26"/>
        </w:rPr>
        <w:t xml:space="preserve">Ложные звонки, как правило, </w:t>
      </w:r>
      <w:r w:rsidR="00F93C52" w:rsidRPr="006F57AA">
        <w:rPr>
          <w:color w:val="000000"/>
          <w:sz w:val="26"/>
          <w:szCs w:val="26"/>
        </w:rPr>
        <w:t>делятся на две</w:t>
      </w:r>
      <w:r w:rsidRPr="006F57AA">
        <w:rPr>
          <w:color w:val="000000"/>
          <w:sz w:val="26"/>
          <w:szCs w:val="26"/>
        </w:rPr>
        <w:t xml:space="preserve"> категори</w:t>
      </w:r>
      <w:r w:rsidR="00F93C52" w:rsidRPr="006F57AA">
        <w:rPr>
          <w:color w:val="000000"/>
          <w:sz w:val="26"/>
          <w:szCs w:val="26"/>
        </w:rPr>
        <w:t>и</w:t>
      </w:r>
      <w:r w:rsidRPr="006F57AA">
        <w:rPr>
          <w:color w:val="000000"/>
          <w:sz w:val="26"/>
          <w:szCs w:val="26"/>
        </w:rPr>
        <w:t xml:space="preserve">: с сообщениями о «мнимых» происшествиях или так называемая «детская шалость». Кроме того, и </w:t>
      </w:r>
      <w:proofErr w:type="gramStart"/>
      <w:r w:rsidRPr="006F57AA">
        <w:rPr>
          <w:color w:val="000000"/>
          <w:sz w:val="26"/>
          <w:szCs w:val="26"/>
        </w:rPr>
        <w:t>дети</w:t>
      </w:r>
      <w:proofErr w:type="gramEnd"/>
      <w:r w:rsidRPr="006F57AA">
        <w:rPr>
          <w:color w:val="000000"/>
          <w:sz w:val="26"/>
          <w:szCs w:val="26"/>
        </w:rPr>
        <w:t xml:space="preserve"> и взрослые звонят на номер «112» с целью проверить работу сим-карты</w:t>
      </w:r>
      <w:r w:rsidR="00F93C52" w:rsidRPr="006F57AA">
        <w:rPr>
          <w:color w:val="000000"/>
          <w:sz w:val="26"/>
          <w:szCs w:val="26"/>
        </w:rPr>
        <w:t>,</w:t>
      </w:r>
      <w:r w:rsidR="00B746D7" w:rsidRPr="006F57AA">
        <w:rPr>
          <w:color w:val="000000"/>
          <w:sz w:val="26"/>
          <w:szCs w:val="26"/>
        </w:rPr>
        <w:t xml:space="preserve"> либо задают неуместные вопросы.</w:t>
      </w:r>
    </w:p>
    <w:p w:rsidR="006F57AA" w:rsidRDefault="0045094F" w:rsidP="00B746D7">
      <w:pPr>
        <w:pStyle w:val="a3"/>
        <w:shd w:val="clear" w:color="auto" w:fill="FFFFFF"/>
        <w:spacing w:before="0" w:beforeAutospacing="0" w:after="0" w:afterAutospacing="0"/>
        <w:ind w:firstLine="709"/>
        <w:jc w:val="both"/>
        <w:rPr>
          <w:color w:val="000000"/>
          <w:sz w:val="26"/>
          <w:szCs w:val="26"/>
        </w:rPr>
      </w:pPr>
      <w:r w:rsidRPr="006F57AA">
        <w:rPr>
          <w:color w:val="000000"/>
          <w:sz w:val="26"/>
          <w:szCs w:val="26"/>
        </w:rPr>
        <w:t>На ложные звонки с сообщением о происшествии привлекаются несколько оперативных служб: пожарные, полиция, скорая медицинская помощь и др. Каждый такой выезд обходится «в копеечку»: перекрывают подъездные пути, эваку</w:t>
      </w:r>
      <w:bookmarkStart w:id="0" w:name="_GoBack"/>
      <w:bookmarkEnd w:id="0"/>
      <w:r w:rsidRPr="006F57AA">
        <w:rPr>
          <w:color w:val="000000"/>
          <w:sz w:val="26"/>
          <w:szCs w:val="26"/>
        </w:rPr>
        <w:t>ируют людей, мобилизуют кареты скорой помощи, полицейские патрули, взрывотехников, кинологов с собаками</w:t>
      </w:r>
      <w:r w:rsidR="00F93C52" w:rsidRPr="006F57AA">
        <w:rPr>
          <w:color w:val="000000"/>
          <w:sz w:val="26"/>
          <w:szCs w:val="26"/>
        </w:rPr>
        <w:t>.</w:t>
      </w:r>
      <w:r w:rsidRPr="006F57AA">
        <w:rPr>
          <w:color w:val="000000"/>
          <w:sz w:val="26"/>
          <w:szCs w:val="26"/>
        </w:rPr>
        <w:t xml:space="preserve"> </w:t>
      </w:r>
    </w:p>
    <w:p w:rsidR="0045094F" w:rsidRPr="006F57AA" w:rsidRDefault="0045094F" w:rsidP="00B746D7">
      <w:pPr>
        <w:pStyle w:val="a3"/>
        <w:shd w:val="clear" w:color="auto" w:fill="FFFFFF"/>
        <w:spacing w:before="0" w:beforeAutospacing="0" w:after="0" w:afterAutospacing="0"/>
        <w:ind w:firstLine="709"/>
        <w:jc w:val="both"/>
        <w:rPr>
          <w:color w:val="000000"/>
          <w:sz w:val="26"/>
          <w:szCs w:val="26"/>
        </w:rPr>
      </w:pPr>
      <w:r w:rsidRPr="006F57AA">
        <w:rPr>
          <w:color w:val="000000"/>
          <w:sz w:val="26"/>
          <w:szCs w:val="26"/>
        </w:rPr>
        <w:t>Если вы вызываете спецслужбы, не имея для этого никаких причин, давая ложный адрес или для того, чтобы «насолить» соседям, вас могут привлечь для начала к административной ответственности. Ответственность за данные действия предусматривает статья 19.13 КоАП РФ: «Заведомо ложный вызов пожарной охраны, милиции, скорой медицинской помощи или иных специализированных служб - влечет наложение административного штрафа в размере от 1000-1500 рублей». К административной ответственности может быть привлечено только вменяемое лицо, достигшее к моменту совершения административного правонарушения возраста шестнадцати лет. Ложное же сообщение о теракте подразумевает ответственность уголовную. По статье 87 УК РФ уголовную ответственность несут лица, достигшие возраста 14 лет.</w:t>
      </w:r>
    </w:p>
    <w:p w:rsidR="0045094F" w:rsidRPr="006F57AA" w:rsidRDefault="0045094F" w:rsidP="00B746D7">
      <w:pPr>
        <w:pStyle w:val="a3"/>
        <w:shd w:val="clear" w:color="auto" w:fill="FFFFFF"/>
        <w:spacing w:before="0" w:beforeAutospacing="0" w:after="0" w:afterAutospacing="0"/>
        <w:ind w:firstLine="709"/>
        <w:jc w:val="both"/>
        <w:rPr>
          <w:color w:val="000000"/>
          <w:sz w:val="26"/>
          <w:szCs w:val="26"/>
        </w:rPr>
      </w:pPr>
      <w:r w:rsidRPr="006F57AA">
        <w:rPr>
          <w:color w:val="000000"/>
          <w:sz w:val="26"/>
          <w:szCs w:val="26"/>
        </w:rPr>
        <w:t xml:space="preserve">В случае, когда административное правонарушение совершено подростком в возрасте до 16 лет, а уголовное – до 14 лет, то ответственность не наступает, а дело передается на рассмотрение комиссии по делам несовершеннолетних, которая применяет к подросткам меры воспитательного характера. </w:t>
      </w:r>
      <w:r w:rsidR="006F57AA">
        <w:rPr>
          <w:color w:val="000000"/>
          <w:sz w:val="26"/>
          <w:szCs w:val="26"/>
        </w:rPr>
        <w:t>Также</w:t>
      </w:r>
      <w:r w:rsidRPr="006F57AA">
        <w:rPr>
          <w:color w:val="000000"/>
          <w:sz w:val="26"/>
          <w:szCs w:val="26"/>
        </w:rPr>
        <w:t>, родители малолетнего нарушителя за неисполнение обязанностей по содержанию и воспитанию несовершеннолетних (статья 5.35 КоАП РФ) привлекаются к административной ответственности. А подростки ставятся на учет в подразделения по делам несовершеннолетних.</w:t>
      </w:r>
    </w:p>
    <w:p w:rsidR="00F93C52" w:rsidRPr="006F57AA" w:rsidRDefault="0045094F" w:rsidP="00F93C52">
      <w:pPr>
        <w:pStyle w:val="a3"/>
        <w:shd w:val="clear" w:color="auto" w:fill="FFFFFF"/>
        <w:spacing w:before="0" w:beforeAutospacing="0" w:after="0" w:afterAutospacing="0"/>
        <w:ind w:firstLine="709"/>
        <w:jc w:val="both"/>
        <w:rPr>
          <w:sz w:val="26"/>
          <w:szCs w:val="26"/>
        </w:rPr>
      </w:pPr>
      <w:proofErr w:type="gramStart"/>
      <w:r w:rsidRPr="006F57AA">
        <w:rPr>
          <w:color w:val="000000"/>
          <w:sz w:val="26"/>
          <w:szCs w:val="26"/>
        </w:rPr>
        <w:t xml:space="preserve">По статье 207 УК РФ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r w:rsidR="00F93C52" w:rsidRPr="006F57AA">
        <w:rPr>
          <w:sz w:val="26"/>
          <w:szCs w:val="26"/>
        </w:rPr>
        <w:t xml:space="preserve">наказывается штрафом в размере до </w:t>
      </w:r>
      <w:r w:rsidR="006F57AA">
        <w:rPr>
          <w:sz w:val="26"/>
          <w:szCs w:val="26"/>
        </w:rPr>
        <w:t>2000</w:t>
      </w:r>
      <w:r w:rsidR="00F93C52" w:rsidRPr="006F57AA">
        <w:rPr>
          <w:sz w:val="26"/>
          <w:szCs w:val="26"/>
        </w:rPr>
        <w:t xml:space="preserve"> рублей или в размере заработной платы или иного дохода осужденного за период до восемнадцати месяцев, либо обязательными работами на срок до </w:t>
      </w:r>
      <w:r w:rsidR="006F57AA">
        <w:rPr>
          <w:sz w:val="26"/>
          <w:szCs w:val="26"/>
        </w:rPr>
        <w:t>480</w:t>
      </w:r>
      <w:r w:rsidR="00F93C52" w:rsidRPr="006F57AA">
        <w:rPr>
          <w:sz w:val="26"/>
          <w:szCs w:val="26"/>
        </w:rPr>
        <w:t xml:space="preserve"> часов, либо исправительными</w:t>
      </w:r>
      <w:proofErr w:type="gramEnd"/>
      <w:r w:rsidR="00F93C52" w:rsidRPr="006F57AA">
        <w:rPr>
          <w:sz w:val="26"/>
          <w:szCs w:val="26"/>
        </w:rPr>
        <w:t xml:space="preserve"> работами на срок от </w:t>
      </w:r>
      <w:r w:rsidR="006F57AA">
        <w:rPr>
          <w:sz w:val="26"/>
          <w:szCs w:val="26"/>
        </w:rPr>
        <w:t>1</w:t>
      </w:r>
      <w:r w:rsidR="00F93C52" w:rsidRPr="006F57AA">
        <w:rPr>
          <w:sz w:val="26"/>
          <w:szCs w:val="26"/>
        </w:rPr>
        <w:t xml:space="preserve"> года до </w:t>
      </w:r>
      <w:r w:rsidR="006F57AA">
        <w:rPr>
          <w:sz w:val="26"/>
          <w:szCs w:val="26"/>
        </w:rPr>
        <w:t>2-х</w:t>
      </w:r>
      <w:r w:rsidR="00F93C52" w:rsidRPr="006F57AA">
        <w:rPr>
          <w:sz w:val="26"/>
          <w:szCs w:val="26"/>
        </w:rPr>
        <w:t xml:space="preserve">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6F57AA" w:rsidRDefault="0045094F" w:rsidP="00B746D7">
      <w:pPr>
        <w:pStyle w:val="a3"/>
        <w:shd w:val="clear" w:color="auto" w:fill="FFFFFF"/>
        <w:spacing w:before="0" w:beforeAutospacing="0" w:after="0" w:afterAutospacing="0"/>
        <w:ind w:firstLine="709"/>
        <w:jc w:val="both"/>
        <w:rPr>
          <w:color w:val="000000"/>
          <w:sz w:val="26"/>
          <w:szCs w:val="26"/>
        </w:rPr>
      </w:pPr>
      <w:r w:rsidRPr="006F57AA">
        <w:rPr>
          <w:color w:val="000000"/>
          <w:sz w:val="26"/>
          <w:szCs w:val="26"/>
        </w:rPr>
        <w:t xml:space="preserve">Современные технические средства помогают без труда вычислить телефонных хулиганов и привлечь их к наказанию. </w:t>
      </w:r>
    </w:p>
    <w:p w:rsidR="0045094F" w:rsidRPr="006F57AA" w:rsidRDefault="0045094F" w:rsidP="00B746D7">
      <w:pPr>
        <w:pStyle w:val="a3"/>
        <w:shd w:val="clear" w:color="auto" w:fill="FFFFFF"/>
        <w:spacing w:before="0" w:beforeAutospacing="0" w:after="0" w:afterAutospacing="0"/>
        <w:ind w:firstLine="709"/>
        <w:jc w:val="both"/>
        <w:rPr>
          <w:color w:val="000000"/>
          <w:sz w:val="26"/>
          <w:szCs w:val="26"/>
          <w:u w:val="single"/>
        </w:rPr>
      </w:pPr>
      <w:r w:rsidRPr="006F57AA">
        <w:rPr>
          <w:color w:val="000000"/>
          <w:sz w:val="26"/>
          <w:szCs w:val="26"/>
          <w:u w:val="single"/>
        </w:rPr>
        <w:t>Помните о том, что каждая шалость по номеру «112» может стоить кому-то потери материального имущества, здоровья и самого ценного – жизни.</w:t>
      </w:r>
    </w:p>
    <w:p w:rsidR="00677995" w:rsidRPr="006F57AA" w:rsidRDefault="00677995" w:rsidP="00677995">
      <w:pPr>
        <w:spacing w:after="0" w:line="240" w:lineRule="auto"/>
        <w:jc w:val="both"/>
        <w:rPr>
          <w:b/>
          <w:sz w:val="26"/>
          <w:szCs w:val="26"/>
        </w:rPr>
      </w:pPr>
    </w:p>
    <w:p w:rsidR="006F57AA" w:rsidRDefault="006F57AA" w:rsidP="00677995">
      <w:pPr>
        <w:spacing w:after="0" w:line="240" w:lineRule="auto"/>
        <w:jc w:val="both"/>
        <w:rPr>
          <w:b/>
          <w:sz w:val="28"/>
          <w:szCs w:val="28"/>
        </w:rPr>
      </w:pPr>
    </w:p>
    <w:p w:rsidR="00677995" w:rsidRDefault="006F57AA" w:rsidP="006F57AA">
      <w:pPr>
        <w:spacing w:after="0" w:line="240" w:lineRule="auto"/>
        <w:jc w:val="both"/>
        <w:rPr>
          <w:b/>
          <w:sz w:val="28"/>
          <w:szCs w:val="28"/>
        </w:rPr>
      </w:pPr>
      <w:r>
        <w:rPr>
          <w:b/>
          <w:sz w:val="28"/>
          <w:szCs w:val="28"/>
        </w:rPr>
        <w:t xml:space="preserve">ОНД и </w:t>
      </w:r>
      <w:proofErr w:type="gramStart"/>
      <w:r>
        <w:rPr>
          <w:b/>
          <w:sz w:val="28"/>
          <w:szCs w:val="28"/>
        </w:rPr>
        <w:t>ПР</w:t>
      </w:r>
      <w:proofErr w:type="gramEnd"/>
      <w:r>
        <w:rPr>
          <w:b/>
          <w:sz w:val="28"/>
          <w:szCs w:val="28"/>
        </w:rPr>
        <w:t xml:space="preserve"> по </w:t>
      </w:r>
      <w:r w:rsidR="00677995">
        <w:rPr>
          <w:b/>
          <w:sz w:val="28"/>
          <w:szCs w:val="28"/>
        </w:rPr>
        <w:t xml:space="preserve"> г. Курчатов</w:t>
      </w:r>
      <w:r>
        <w:rPr>
          <w:b/>
          <w:sz w:val="28"/>
          <w:szCs w:val="28"/>
        </w:rPr>
        <w:t>у</w:t>
      </w:r>
      <w:r w:rsidR="00677995">
        <w:rPr>
          <w:b/>
          <w:sz w:val="28"/>
          <w:szCs w:val="28"/>
        </w:rPr>
        <w:t>, Курчатовско</w:t>
      </w:r>
      <w:r>
        <w:rPr>
          <w:b/>
          <w:sz w:val="28"/>
          <w:szCs w:val="28"/>
        </w:rPr>
        <w:t>му</w:t>
      </w:r>
      <w:r w:rsidR="00677995">
        <w:rPr>
          <w:b/>
          <w:sz w:val="28"/>
          <w:szCs w:val="28"/>
        </w:rPr>
        <w:t xml:space="preserve"> и Октябрьско</w:t>
      </w:r>
      <w:r>
        <w:rPr>
          <w:b/>
          <w:sz w:val="28"/>
          <w:szCs w:val="28"/>
        </w:rPr>
        <w:t>му</w:t>
      </w:r>
      <w:r w:rsidR="00677995">
        <w:rPr>
          <w:b/>
          <w:sz w:val="28"/>
          <w:szCs w:val="28"/>
        </w:rPr>
        <w:t xml:space="preserve">  район</w:t>
      </w:r>
      <w:r>
        <w:rPr>
          <w:b/>
          <w:sz w:val="28"/>
          <w:szCs w:val="28"/>
        </w:rPr>
        <w:t xml:space="preserve">ам </w:t>
      </w:r>
    </w:p>
    <w:sectPr w:rsidR="00677995" w:rsidSect="00F93C5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D84"/>
    <w:multiLevelType w:val="multilevel"/>
    <w:tmpl w:val="43E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308"/>
    <w:rsid w:val="0045094F"/>
    <w:rsid w:val="004948C3"/>
    <w:rsid w:val="005220F3"/>
    <w:rsid w:val="00677995"/>
    <w:rsid w:val="006F57AA"/>
    <w:rsid w:val="00B746D7"/>
    <w:rsid w:val="00C93308"/>
    <w:rsid w:val="00D90938"/>
    <w:rsid w:val="00E93CFF"/>
    <w:rsid w:val="00F93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CFF"/>
  </w:style>
  <w:style w:type="paragraph" w:styleId="1">
    <w:name w:val="heading 1"/>
    <w:basedOn w:val="a"/>
    <w:link w:val="10"/>
    <w:uiPriority w:val="9"/>
    <w:qFormat/>
    <w:rsid w:val="004948C3"/>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8C3"/>
    <w:rPr>
      <w:rFonts w:eastAsia="Times New Roman"/>
      <w:b/>
      <w:bCs/>
      <w:kern w:val="36"/>
      <w:sz w:val="48"/>
      <w:szCs w:val="48"/>
      <w:lang w:eastAsia="ru-RU"/>
    </w:rPr>
  </w:style>
  <w:style w:type="paragraph" w:styleId="a3">
    <w:name w:val="Normal (Web)"/>
    <w:basedOn w:val="a"/>
    <w:uiPriority w:val="99"/>
    <w:unhideWhenUsed/>
    <w:rsid w:val="004948C3"/>
    <w:pPr>
      <w:spacing w:before="100" w:beforeAutospacing="1" w:after="100" w:afterAutospacing="1" w:line="240" w:lineRule="auto"/>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099641082">
      <w:bodyDiv w:val="1"/>
      <w:marLeft w:val="0"/>
      <w:marRight w:val="0"/>
      <w:marTop w:val="0"/>
      <w:marBottom w:val="0"/>
      <w:divBdr>
        <w:top w:val="none" w:sz="0" w:space="0" w:color="auto"/>
        <w:left w:val="none" w:sz="0" w:space="0" w:color="auto"/>
        <w:bottom w:val="none" w:sz="0" w:space="0" w:color="auto"/>
        <w:right w:val="none" w:sz="0" w:space="0" w:color="auto"/>
      </w:divBdr>
    </w:div>
    <w:div w:id="1467042930">
      <w:bodyDiv w:val="1"/>
      <w:marLeft w:val="0"/>
      <w:marRight w:val="0"/>
      <w:marTop w:val="0"/>
      <w:marBottom w:val="0"/>
      <w:divBdr>
        <w:top w:val="none" w:sz="0" w:space="0" w:color="auto"/>
        <w:left w:val="none" w:sz="0" w:space="0" w:color="auto"/>
        <w:bottom w:val="none" w:sz="0" w:space="0" w:color="auto"/>
        <w:right w:val="none" w:sz="0" w:space="0" w:color="auto"/>
      </w:divBdr>
    </w:div>
    <w:div w:id="1841697716">
      <w:bodyDiv w:val="1"/>
      <w:marLeft w:val="0"/>
      <w:marRight w:val="0"/>
      <w:marTop w:val="0"/>
      <w:marBottom w:val="0"/>
      <w:divBdr>
        <w:top w:val="none" w:sz="0" w:space="0" w:color="auto"/>
        <w:left w:val="none" w:sz="0" w:space="0" w:color="auto"/>
        <w:bottom w:val="none" w:sz="0" w:space="0" w:color="auto"/>
        <w:right w:val="none" w:sz="0" w:space="0" w:color="auto"/>
      </w:divBdr>
      <w:divsChild>
        <w:div w:id="356544442">
          <w:marLeft w:val="0"/>
          <w:marRight w:val="0"/>
          <w:marTop w:val="0"/>
          <w:marBottom w:val="0"/>
          <w:divBdr>
            <w:top w:val="none" w:sz="0" w:space="0" w:color="auto"/>
            <w:left w:val="none" w:sz="0" w:space="0" w:color="auto"/>
            <w:bottom w:val="none" w:sz="0" w:space="0" w:color="auto"/>
            <w:right w:val="none" w:sz="0" w:space="0" w:color="auto"/>
          </w:divBdr>
        </w:div>
      </w:divsChild>
    </w:div>
    <w:div w:id="1880435833">
      <w:bodyDiv w:val="1"/>
      <w:marLeft w:val="0"/>
      <w:marRight w:val="0"/>
      <w:marTop w:val="0"/>
      <w:marBottom w:val="0"/>
      <w:divBdr>
        <w:top w:val="none" w:sz="0" w:space="0" w:color="auto"/>
        <w:left w:val="none" w:sz="0" w:space="0" w:color="auto"/>
        <w:bottom w:val="none" w:sz="0" w:space="0" w:color="auto"/>
        <w:right w:val="none" w:sz="0" w:space="0" w:color="auto"/>
      </w:divBdr>
    </w:div>
    <w:div w:id="1987511576">
      <w:bodyDiv w:val="1"/>
      <w:marLeft w:val="0"/>
      <w:marRight w:val="0"/>
      <w:marTop w:val="0"/>
      <w:marBottom w:val="0"/>
      <w:divBdr>
        <w:top w:val="none" w:sz="0" w:space="0" w:color="auto"/>
        <w:left w:val="none" w:sz="0" w:space="0" w:color="auto"/>
        <w:bottom w:val="none" w:sz="0" w:space="0" w:color="auto"/>
        <w:right w:val="none" w:sz="0" w:space="0" w:color="auto"/>
      </w:divBdr>
      <w:divsChild>
        <w:div w:id="207881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Изварин Александр Викторович</dc:creator>
  <cp:keywords/>
  <dc:description/>
  <cp:lastModifiedBy>GPN</cp:lastModifiedBy>
  <cp:revision>5</cp:revision>
  <dcterms:created xsi:type="dcterms:W3CDTF">2016-07-21T12:40:00Z</dcterms:created>
  <dcterms:modified xsi:type="dcterms:W3CDTF">2017-11-13T06:38:00Z</dcterms:modified>
</cp:coreProperties>
</file>